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8927" w14:textId="77777777" w:rsidR="000C5319" w:rsidRDefault="000C5319" w:rsidP="000C5319">
      <w:pPr>
        <w:pStyle w:val="Titre1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Coordonnées des tribunaux compétents</w:t>
      </w:r>
    </w:p>
    <w:p w14:paraId="1E505165" w14:textId="77777777" w:rsidR="000C5319" w:rsidRDefault="000C5319" w:rsidP="000C5319">
      <w:pPr>
        <w:spacing w:after="0" w:line="240" w:lineRule="auto"/>
        <w:ind w:right="-1"/>
        <w:jc w:val="center"/>
        <w:rPr>
          <w:rFonts w:cstheme="minorHAnsi"/>
          <w:b/>
          <w:bCs/>
          <w:color w:val="002060"/>
        </w:rPr>
      </w:pPr>
    </w:p>
    <w:p w14:paraId="0A4F5A53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</w:rPr>
      </w:pPr>
      <w:r>
        <w:rPr>
          <w:rFonts w:cstheme="minorHAnsi"/>
          <w:b/>
          <w:bCs/>
          <w:color w:val="002060"/>
        </w:rPr>
        <w:t xml:space="preserve">Afin que le Procureur traite en priorité votre demande, indiquez </w:t>
      </w:r>
      <w:r>
        <w:rPr>
          <w:rFonts w:cstheme="minorHAnsi"/>
          <w:b/>
          <w:bCs/>
          <w:color w:val="002060"/>
          <w:u w:val="single"/>
        </w:rPr>
        <w:t>absolument</w:t>
      </w:r>
      <w:r>
        <w:rPr>
          <w:rFonts w:cstheme="minorHAnsi"/>
          <w:b/>
          <w:bCs/>
          <w:color w:val="002060"/>
        </w:rPr>
        <w:t xml:space="preserve"> l’objet du mail</w:t>
      </w:r>
      <w:r>
        <w:rPr>
          <w:rFonts w:cstheme="minorHAnsi"/>
          <w:color w:val="002060"/>
        </w:rPr>
        <w:t> </w:t>
      </w:r>
      <w:r>
        <w:rPr>
          <w:rFonts w:cstheme="minorHAnsi"/>
          <w:b/>
          <w:color w:val="002060"/>
        </w:rPr>
        <w:t>suivant</w:t>
      </w:r>
      <w:r>
        <w:rPr>
          <w:rFonts w:cstheme="minorHAnsi"/>
          <w:color w:val="002060"/>
        </w:rPr>
        <w:t> :</w:t>
      </w:r>
    </w:p>
    <w:p w14:paraId="2148D255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01B9D8DB" w14:textId="77777777" w:rsidR="000C5319" w:rsidRDefault="000C5319" w:rsidP="000C5319">
      <w:pPr>
        <w:spacing w:after="0" w:line="240" w:lineRule="auto"/>
        <w:ind w:right="-1"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« Signalement médical : violences conjugales »</w:t>
      </w:r>
    </w:p>
    <w:p w14:paraId="51C0F218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i/>
          <w:color w:val="002060"/>
        </w:rPr>
      </w:pPr>
    </w:p>
    <w:p w14:paraId="721466D3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A transmettre au Procureur du territoire compétent, en fonction du lieu où se sont déroulés les faits :</w:t>
      </w:r>
    </w:p>
    <w:p w14:paraId="13B990E9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50F8EF9E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Parquet de Marseille : </w:t>
      </w:r>
      <w:hyperlink r:id="rId6" w:history="1">
        <w:r>
          <w:rPr>
            <w:rStyle w:val="Lienhypertexte"/>
            <w:rFonts w:cstheme="minorHAnsi"/>
          </w:rPr>
          <w:t>mineurs.pr.tj-marseille@justice.fr</w:t>
        </w:r>
      </w:hyperlink>
    </w:p>
    <w:p w14:paraId="790D6A58" w14:textId="77777777" w:rsidR="000C5319" w:rsidRDefault="000C5319" w:rsidP="000C5319">
      <w:pPr>
        <w:spacing w:after="0" w:line="240" w:lineRule="auto"/>
        <w:ind w:right="-446"/>
        <w:jc w:val="both"/>
        <w:rPr>
          <w:rFonts w:cstheme="minorHAnsi"/>
        </w:rPr>
      </w:pPr>
      <w:r>
        <w:rPr>
          <w:rFonts w:cstheme="minorHAnsi"/>
          <w:color w:val="002060"/>
        </w:rPr>
        <w:t xml:space="preserve">Parquet d’Aix en Provence : </w:t>
      </w:r>
      <w:hyperlink r:id="rId7" w:history="1">
        <w:r>
          <w:rPr>
            <w:rStyle w:val="Lienhypertexte"/>
            <w:rFonts w:cstheme="minorHAnsi"/>
          </w:rPr>
          <w:t>cepminpr.tgi-aix-en-provence@justice.fr</w:t>
        </w:r>
      </w:hyperlink>
    </w:p>
    <w:p w14:paraId="12B5AC08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Parquet de Tarascon : </w:t>
      </w:r>
      <w:hyperlink r:id="rId8" w:history="1">
        <w:r>
          <w:rPr>
            <w:rStyle w:val="Lienhypertexte"/>
            <w:rFonts w:cstheme="minorHAnsi"/>
          </w:rPr>
          <w:t>ttr.tj-tarascon@justice.fr</w:t>
        </w:r>
      </w:hyperlink>
    </w:p>
    <w:p w14:paraId="5E955E56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2350E242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En cas d’urgence absolue le week-end et les jours fériés :</w:t>
      </w:r>
    </w:p>
    <w:p w14:paraId="7104CFB8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Parquet de Marseille : 06 12 96 01 19</w:t>
      </w:r>
    </w:p>
    <w:p w14:paraId="60A1CC90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Parquet d’Aix en Provence : </w:t>
      </w:r>
      <w:r>
        <w:rPr>
          <w:rFonts w:cstheme="minorHAnsi"/>
          <w:color w:val="222A35" w:themeColor="text2" w:themeShade="80"/>
        </w:rPr>
        <w:t>06 08 87 53 08</w:t>
      </w:r>
    </w:p>
    <w:p w14:paraId="3A31A0EE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Parquet de Tarascon : 06 70 74 48 70 </w:t>
      </w:r>
    </w:p>
    <w:p w14:paraId="1CF7A487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636F8F41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pacing w:val="-1"/>
        </w:rPr>
      </w:pPr>
      <w:r>
        <w:rPr>
          <w:rFonts w:cstheme="minorHAnsi"/>
          <w:color w:val="002060"/>
        </w:rPr>
        <w:t>Signalement t</w:t>
      </w:r>
      <w:r>
        <w:rPr>
          <w:rFonts w:cstheme="minorHAnsi"/>
          <w:color w:val="002060"/>
          <w:spacing w:val="-1"/>
        </w:rPr>
        <w:t>ransmis au procureur de la république concernant un majeur victime de violences conjugales dans le cadre du 3° de l’article 226-14 du code pénal</w:t>
      </w:r>
      <w:r>
        <w:rPr>
          <w:rFonts w:cstheme="minorHAnsi"/>
          <w:color w:val="002060"/>
          <w:w w:val="104"/>
          <w:vertAlign w:val="superscript"/>
        </w:rPr>
        <w:t>1</w:t>
      </w:r>
      <w:r>
        <w:rPr>
          <w:rFonts w:cstheme="minorHAnsi"/>
          <w:color w:val="002060"/>
          <w:spacing w:val="-1"/>
        </w:rPr>
        <w:t>.</w:t>
      </w:r>
    </w:p>
    <w:p w14:paraId="49D7A401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i/>
          <w:iCs/>
          <w:color w:val="002060"/>
        </w:rPr>
      </w:pPr>
    </w:p>
    <w:p w14:paraId="30F2C433" w14:textId="659EF2AB" w:rsidR="00642396" w:rsidRDefault="000C5319" w:rsidP="000C5319">
      <w:pPr>
        <w:rPr>
          <w:rFonts w:cstheme="minorHAnsi"/>
          <w:color w:val="002060"/>
          <w:spacing w:val="1"/>
          <w:sz w:val="18"/>
          <w:szCs w:val="18"/>
        </w:rPr>
      </w:pPr>
      <w:r>
        <w:rPr>
          <w:rFonts w:cstheme="minorHAnsi"/>
          <w:color w:val="002060"/>
          <w:w w:val="104"/>
          <w:sz w:val="18"/>
          <w:szCs w:val="18"/>
          <w:vertAlign w:val="superscript"/>
        </w:rPr>
        <w:t>1</w:t>
      </w:r>
      <w:r>
        <w:rPr>
          <w:rFonts w:cstheme="minorHAnsi"/>
          <w:i/>
          <w:iCs/>
          <w:color w:val="002060"/>
          <w:spacing w:val="1"/>
          <w:sz w:val="18"/>
          <w:szCs w:val="18"/>
        </w:rPr>
        <w:t xml:space="preserve"> « L'article 226-13 du code pénal n'est pas applicable dans les cas où la loi impose ou autorise la révélation du secret. En outre, il n'est </w:t>
      </w:r>
      <w:r>
        <w:rPr>
          <w:rFonts w:cstheme="minorHAnsi"/>
          <w:i/>
          <w:iCs/>
          <w:color w:val="002060"/>
          <w:w w:val="103"/>
          <w:sz w:val="18"/>
          <w:szCs w:val="18"/>
        </w:rPr>
        <w:t>pas applicable</w:t>
      </w:r>
      <w:r>
        <w:rPr>
          <w:rFonts w:cstheme="minorHAnsi"/>
          <w:color w:val="002060"/>
          <w:w w:val="103"/>
          <w:sz w:val="18"/>
          <w:szCs w:val="18"/>
        </w:rPr>
        <w:t> </w:t>
      </w:r>
      <w:r>
        <w:rPr>
          <w:rFonts w:cstheme="minorHAnsi"/>
          <w:i/>
          <w:iCs/>
          <w:color w:val="002060"/>
          <w:w w:val="103"/>
          <w:sz w:val="18"/>
          <w:szCs w:val="18"/>
        </w:rPr>
        <w:t xml:space="preserve">au médecin ou à tout autre professionnel de santé qui porte à la connaissance du procureur de la République une </w:t>
      </w:r>
      <w:r>
        <w:rPr>
          <w:rFonts w:cstheme="minorHAnsi"/>
          <w:i/>
          <w:iCs/>
          <w:color w:val="002060"/>
          <w:w w:val="102"/>
          <w:sz w:val="18"/>
          <w:szCs w:val="18"/>
          <w:u w:val="single"/>
        </w:rPr>
        <w:t>information</w:t>
      </w:r>
      <w:r>
        <w:rPr>
          <w:rFonts w:cstheme="minorHAnsi"/>
          <w:i/>
          <w:iCs/>
          <w:color w:val="002060"/>
          <w:w w:val="102"/>
          <w:sz w:val="18"/>
          <w:szCs w:val="18"/>
        </w:rPr>
        <w:t xml:space="preserve"> relative à des violences exercées au sein du couple relevant de l’article 132-80 du présent code, lorsqu’il estime  en </w:t>
      </w:r>
      <w:r>
        <w:rPr>
          <w:rFonts w:cstheme="minorHAnsi"/>
          <w:i/>
          <w:iCs/>
          <w:color w:val="002060"/>
          <w:spacing w:val="1"/>
          <w:sz w:val="18"/>
          <w:szCs w:val="18"/>
        </w:rPr>
        <w:t xml:space="preserve">conscience que ces violences </w:t>
      </w:r>
      <w:r>
        <w:rPr>
          <w:rFonts w:cstheme="minorHAnsi"/>
          <w:b/>
          <w:bCs/>
          <w:i/>
          <w:iCs/>
          <w:color w:val="002060"/>
          <w:spacing w:val="1"/>
          <w:sz w:val="18"/>
          <w:szCs w:val="18"/>
        </w:rPr>
        <w:t xml:space="preserve">mettent la vie de la victime majeure en danger immédiat et que celle-ci n’est pas en mesure de </w:t>
      </w:r>
      <w:r>
        <w:rPr>
          <w:rFonts w:cstheme="minorHAnsi"/>
          <w:b/>
          <w:bCs/>
          <w:i/>
          <w:iCs/>
          <w:color w:val="002060"/>
          <w:w w:val="103"/>
          <w:sz w:val="18"/>
          <w:szCs w:val="18"/>
        </w:rPr>
        <w:t xml:space="preserve">se protéger en raison de la contrainte morale </w:t>
      </w:r>
      <w:r>
        <w:rPr>
          <w:rFonts w:cstheme="minorHAnsi"/>
          <w:i/>
          <w:iCs/>
          <w:color w:val="002060"/>
          <w:w w:val="103"/>
          <w:sz w:val="18"/>
          <w:szCs w:val="18"/>
        </w:rPr>
        <w:t xml:space="preserve">résultant de l’emprise exercée par l’auteur des violences . Le médecin ou le </w:t>
      </w:r>
      <w:r>
        <w:rPr>
          <w:rFonts w:cstheme="minorHAnsi"/>
          <w:i/>
          <w:iCs/>
          <w:color w:val="002060"/>
          <w:spacing w:val="1"/>
          <w:sz w:val="18"/>
          <w:szCs w:val="18"/>
        </w:rPr>
        <w:t>professionnel de santé doit s’efforcer d’obtenir l’accord de la victime majeure ; en cas d’impossibilité d’obtenir cet accord, il doit l’informer du signalement fait au procureur de la République</w:t>
      </w:r>
      <w:r>
        <w:rPr>
          <w:rFonts w:cstheme="minorHAnsi"/>
          <w:color w:val="002060"/>
          <w:spacing w:val="1"/>
          <w:sz w:val="18"/>
          <w:szCs w:val="18"/>
        </w:rPr>
        <w:t xml:space="preserve"> ».</w:t>
      </w:r>
    </w:p>
    <w:p w14:paraId="1DD06529" w14:textId="5EC5A3F8" w:rsidR="000C5319" w:rsidRDefault="000C5319" w:rsidP="000C5319">
      <w:pPr>
        <w:rPr>
          <w:rFonts w:cstheme="minorHAnsi"/>
          <w:color w:val="002060"/>
          <w:spacing w:val="1"/>
          <w:sz w:val="18"/>
          <w:szCs w:val="18"/>
        </w:rPr>
      </w:pPr>
    </w:p>
    <w:p w14:paraId="07C992D9" w14:textId="77777777" w:rsidR="000C5319" w:rsidRDefault="000C5319" w:rsidP="000C5319">
      <w:pPr>
        <w:pStyle w:val="Titre1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Toc59033078"/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Contacts utiles</w:t>
      </w:r>
      <w:bookmarkEnd w:id="0"/>
    </w:p>
    <w:p w14:paraId="5B1331D2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Police : 17 – Samu Social : 115</w:t>
      </w:r>
    </w:p>
    <w:p w14:paraId="0A6B3ED4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 xml:space="preserve">Unité de médecine légale : </w:t>
      </w:r>
      <w:hyperlink r:id="rId9" w:history="1">
        <w:r>
          <w:rPr>
            <w:rStyle w:val="Lienhypertexte"/>
            <w:rFonts w:cstheme="minorHAnsi"/>
            <w:sz w:val="20"/>
            <w:szCs w:val="20"/>
          </w:rPr>
          <w:t>medecinelegale@ap-hm.fr</w:t>
        </w:r>
      </w:hyperlink>
      <w:r>
        <w:rPr>
          <w:rFonts w:cstheme="minorHAnsi"/>
          <w:color w:val="002060"/>
          <w:sz w:val="20"/>
          <w:szCs w:val="20"/>
        </w:rPr>
        <w:t xml:space="preserve"> - 04 91 38 63 89 </w:t>
      </w:r>
    </w:p>
    <w:p w14:paraId="4F55EFF4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b/>
          <w:bCs/>
          <w:color w:val="002060"/>
          <w:sz w:val="20"/>
          <w:szCs w:val="20"/>
        </w:rPr>
        <w:t>AVAD</w:t>
      </w:r>
      <w:r>
        <w:rPr>
          <w:rFonts w:cstheme="minorHAnsi"/>
          <w:color w:val="002060"/>
          <w:sz w:val="20"/>
          <w:szCs w:val="20"/>
        </w:rPr>
        <w:t xml:space="preserve"> : </w:t>
      </w:r>
      <w:hyperlink r:id="rId10" w:history="1">
        <w:r>
          <w:rPr>
            <w:rStyle w:val="Lienhypertexte"/>
            <w:rFonts w:cstheme="minorHAnsi"/>
            <w:sz w:val="20"/>
            <w:szCs w:val="20"/>
          </w:rPr>
          <w:t>https://www.avad-asso.fr/alert/</w:t>
        </w:r>
      </w:hyperlink>
      <w:r>
        <w:rPr>
          <w:rFonts w:cstheme="minorHAnsi"/>
          <w:color w:val="002060"/>
          <w:sz w:val="20"/>
          <w:szCs w:val="20"/>
        </w:rPr>
        <w:t xml:space="preserve"> - 04 96 11 68 80</w:t>
      </w:r>
    </w:p>
    <w:p w14:paraId="2EE35289" w14:textId="77777777" w:rsidR="000C5319" w:rsidRDefault="000C5319" w:rsidP="000C5319">
      <w:pPr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Associations d’aide aux victimes de violences conjugales :</w:t>
      </w:r>
    </w:p>
    <w:p w14:paraId="61E22503" w14:textId="77777777" w:rsidR="000C5319" w:rsidRDefault="000C5319" w:rsidP="000C5319">
      <w:pPr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b/>
          <w:bCs/>
          <w:color w:val="002060"/>
          <w:sz w:val="20"/>
          <w:szCs w:val="20"/>
        </w:rPr>
        <w:t>SOS Femmes</w:t>
      </w:r>
      <w:r>
        <w:rPr>
          <w:rFonts w:cstheme="minorHAnsi"/>
          <w:color w:val="002060"/>
          <w:sz w:val="20"/>
          <w:szCs w:val="20"/>
        </w:rPr>
        <w:t xml:space="preserve"> : </w:t>
      </w:r>
      <w:hyperlink r:id="rId11" w:history="1">
        <w:r>
          <w:rPr>
            <w:rStyle w:val="Lienhypertexte"/>
            <w:rFonts w:cstheme="minorHAnsi"/>
            <w:sz w:val="20"/>
            <w:szCs w:val="20"/>
          </w:rPr>
          <w:t>http://www.sosfemmes.org/</w:t>
        </w:r>
      </w:hyperlink>
      <w:r>
        <w:rPr>
          <w:rFonts w:cstheme="minorHAnsi"/>
          <w:color w:val="002060"/>
          <w:sz w:val="20"/>
          <w:szCs w:val="20"/>
        </w:rPr>
        <w:t xml:space="preserve"> </w:t>
      </w:r>
    </w:p>
    <w:p w14:paraId="3BB2DCBA" w14:textId="77777777" w:rsidR="000C5319" w:rsidRDefault="000C5319" w:rsidP="000C5319">
      <w:pPr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Marseille : 04 91 24 61 50 / Istres : 04 42 55 46 87 / Aix : 04 42 99 09 86</w:t>
      </w:r>
    </w:p>
    <w:p w14:paraId="57CA8FFB" w14:textId="77777777" w:rsidR="000C5319" w:rsidRDefault="000C5319" w:rsidP="000C5319">
      <w:pPr>
        <w:spacing w:after="0" w:line="240" w:lineRule="auto"/>
        <w:rPr>
          <w:rFonts w:eastAsia="Times New Roman" w:cstheme="minorHAnsi"/>
          <w:color w:val="002060"/>
          <w:sz w:val="20"/>
          <w:szCs w:val="20"/>
          <w:lang w:eastAsia="fr-FR"/>
        </w:rPr>
      </w:pPr>
      <w:r>
        <w:rPr>
          <w:rFonts w:eastAsia="Times New Roman" w:cstheme="minorHAnsi"/>
          <w:color w:val="002060"/>
          <w:sz w:val="20"/>
          <w:szCs w:val="20"/>
          <w:lang w:eastAsia="fr-FR"/>
        </w:rPr>
        <w:t>TJ de Tarascon, </w:t>
      </w:r>
      <w:r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CIDFF Arles</w:t>
      </w:r>
      <w:r>
        <w:rPr>
          <w:rFonts w:eastAsia="Times New Roman" w:cstheme="minorHAnsi"/>
          <w:color w:val="002060"/>
          <w:sz w:val="20"/>
          <w:szCs w:val="20"/>
          <w:lang w:eastAsia="fr-FR"/>
        </w:rPr>
        <w:t xml:space="preserve"> : </w:t>
      </w:r>
      <w:hyperlink r:id="rId12" w:history="1">
        <w:r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https://bouchesdurhone-arles.cidff.info/</w:t>
        </w:r>
      </w:hyperlink>
    </w:p>
    <w:p w14:paraId="110263CF" w14:textId="77777777" w:rsidR="000C5319" w:rsidRDefault="000C5319" w:rsidP="000C5319">
      <w:pPr>
        <w:spacing w:after="0" w:line="240" w:lineRule="auto"/>
        <w:rPr>
          <w:rFonts w:eastAsia="Times New Roman" w:cstheme="minorHAnsi"/>
          <w:color w:val="002060"/>
          <w:sz w:val="20"/>
          <w:szCs w:val="20"/>
          <w:lang w:eastAsia="fr-FR"/>
        </w:rPr>
      </w:pPr>
      <w:r>
        <w:rPr>
          <w:rFonts w:eastAsia="Times New Roman" w:cstheme="minorHAnsi"/>
          <w:color w:val="002060"/>
          <w:sz w:val="20"/>
          <w:szCs w:val="20"/>
          <w:lang w:eastAsia="fr-FR"/>
        </w:rPr>
        <w:t xml:space="preserve">Espace </w:t>
      </w:r>
      <w:proofErr w:type="spellStart"/>
      <w:r>
        <w:rPr>
          <w:rFonts w:eastAsia="Times New Roman" w:cstheme="minorHAnsi"/>
          <w:color w:val="002060"/>
          <w:sz w:val="20"/>
          <w:szCs w:val="20"/>
          <w:lang w:eastAsia="fr-FR"/>
        </w:rPr>
        <w:t>Chiavary</w:t>
      </w:r>
      <w:proofErr w:type="spellEnd"/>
      <w:r>
        <w:rPr>
          <w:rFonts w:eastAsia="Times New Roman" w:cstheme="minorHAnsi"/>
          <w:color w:val="002060"/>
          <w:sz w:val="20"/>
          <w:szCs w:val="20"/>
          <w:lang w:eastAsia="fr-FR"/>
        </w:rPr>
        <w:t xml:space="preserve"> - 12, bd Emile Zola 13200 Arles - 04 90 93 47 76</w:t>
      </w:r>
    </w:p>
    <w:p w14:paraId="23BBA496" w14:textId="77777777" w:rsidR="000C5319" w:rsidRDefault="000C5319" w:rsidP="000C5319">
      <w:pPr>
        <w:spacing w:after="0" w:line="240" w:lineRule="auto"/>
        <w:rPr>
          <w:rFonts w:eastAsia="Times New Roman" w:cstheme="minorHAnsi"/>
          <w:color w:val="002060"/>
          <w:sz w:val="20"/>
          <w:szCs w:val="20"/>
          <w:lang w:eastAsia="fr-FR"/>
        </w:rPr>
      </w:pPr>
    </w:p>
    <w:p w14:paraId="70A5E4A8" w14:textId="77777777" w:rsidR="000C5319" w:rsidRDefault="000C5319" w:rsidP="000C5319">
      <w:pPr>
        <w:spacing w:after="0" w:line="240" w:lineRule="auto"/>
        <w:rPr>
          <w:rFonts w:eastAsia="Times New Roman" w:cstheme="minorHAnsi"/>
          <w:color w:val="002060"/>
          <w:sz w:val="20"/>
          <w:szCs w:val="20"/>
          <w:lang w:eastAsia="fr-FR"/>
        </w:rPr>
      </w:pPr>
      <w:r>
        <w:rPr>
          <w:rFonts w:eastAsia="Times New Roman" w:cstheme="minorHAnsi"/>
          <w:color w:val="002060"/>
          <w:sz w:val="20"/>
          <w:szCs w:val="20"/>
          <w:lang w:eastAsia="fr-FR"/>
        </w:rPr>
        <w:t xml:space="preserve">N° gratuit violences femmes info : </w:t>
      </w:r>
      <w:r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3919</w:t>
      </w:r>
      <w:r>
        <w:rPr>
          <w:rFonts w:eastAsia="Times New Roman" w:cstheme="minorHAnsi"/>
          <w:vanish/>
          <w:color w:val="002060"/>
          <w:sz w:val="20"/>
          <w:szCs w:val="20"/>
          <w:lang w:eastAsia="fr-FR"/>
        </w:rPr>
        <w:t>Haut du formulaire</w:t>
      </w:r>
    </w:p>
    <w:p w14:paraId="2741FCE4" w14:textId="77777777" w:rsidR="000C5319" w:rsidRDefault="000C5319" w:rsidP="000C5319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298F740C" w14:textId="77777777" w:rsidR="000C5319" w:rsidRDefault="000C5319" w:rsidP="000C5319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Planning familial 13 · 0 800 08 11 11</w:t>
      </w:r>
    </w:p>
    <w:p w14:paraId="7F63B331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 xml:space="preserve">Marseille : 04 91 91 09 39 - 102 boulevard National, 13002 </w:t>
      </w:r>
    </w:p>
    <w:p w14:paraId="2EDE5FE7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 xml:space="preserve">Aix-en-Provence : 04 42 33 56 85 - 9 av. des Tamaris, 13100 </w:t>
      </w:r>
    </w:p>
    <w:p w14:paraId="2411F98F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Istres : 04 13 29 56 10 - Centre « la Pyramide » pl. Champollion, 13800</w:t>
      </w:r>
    </w:p>
    <w:p w14:paraId="609FB837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Salon-de-Provence : 04 90 56 78 89 - 94 rue Labadie, 13300</w:t>
      </w:r>
    </w:p>
    <w:p w14:paraId="6A6B0AF1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</w:p>
    <w:p w14:paraId="278FAE26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Bureau d’aide aux victimes du tribunal Judiciaire de Marseille (AVAD)</w:t>
      </w:r>
    </w:p>
    <w:p w14:paraId="4E189F2D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 xml:space="preserve">04 91 15 54 64 ou 04 96 11 68 80 - 6 rue Joseph </w:t>
      </w:r>
      <w:proofErr w:type="spellStart"/>
      <w:r>
        <w:rPr>
          <w:rFonts w:cstheme="minorHAnsi"/>
          <w:color w:val="002060"/>
          <w:sz w:val="20"/>
          <w:szCs w:val="20"/>
        </w:rPr>
        <w:t>Autran</w:t>
      </w:r>
      <w:proofErr w:type="spellEnd"/>
      <w:r>
        <w:rPr>
          <w:rFonts w:cstheme="minorHAnsi"/>
          <w:color w:val="002060"/>
          <w:sz w:val="20"/>
          <w:szCs w:val="20"/>
        </w:rPr>
        <w:t>, 13006 Marseille</w:t>
      </w:r>
    </w:p>
    <w:p w14:paraId="219F641B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Le lundi de 7h45 à 17H30, du mardi au vendredi de 9h à 18h30</w:t>
      </w:r>
    </w:p>
    <w:p w14:paraId="7AD022B7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hyperlink r:id="rId13" w:history="1">
        <w:r>
          <w:rPr>
            <w:rStyle w:val="Lienhypertexte"/>
            <w:rFonts w:cstheme="minorHAnsi"/>
            <w:sz w:val="20"/>
            <w:szCs w:val="20"/>
          </w:rPr>
          <w:t>bav@avad-asso.fr</w:t>
        </w:r>
      </w:hyperlink>
      <w:r>
        <w:rPr>
          <w:rFonts w:cstheme="minorHAnsi"/>
          <w:color w:val="002060"/>
          <w:sz w:val="20"/>
          <w:szCs w:val="20"/>
        </w:rPr>
        <w:t xml:space="preserve"> </w:t>
      </w:r>
    </w:p>
    <w:p w14:paraId="1DD0CE8D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b/>
          <w:bCs/>
          <w:color w:val="002060"/>
          <w:sz w:val="20"/>
          <w:szCs w:val="20"/>
        </w:rPr>
      </w:pPr>
    </w:p>
    <w:p w14:paraId="6E90CBAA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b/>
          <w:bCs/>
          <w:color w:val="002060"/>
          <w:sz w:val="20"/>
          <w:szCs w:val="20"/>
        </w:rPr>
        <w:lastRenderedPageBreak/>
        <w:t xml:space="preserve">Bureau d’aide aux victimes du tribunal judiciaire d’Aix en Provence (APERS) </w:t>
      </w:r>
      <w:r>
        <w:rPr>
          <w:rFonts w:cstheme="minorHAnsi"/>
          <w:color w:val="002060"/>
          <w:sz w:val="20"/>
          <w:szCs w:val="20"/>
        </w:rPr>
        <w:t xml:space="preserve">04 88 41 87 03 - 40 boulevard Carnot </w:t>
      </w:r>
    </w:p>
    <w:p w14:paraId="43E22DCC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Chaque jour de la semaine de 9h à 12h et de 13h30 à 18h</w:t>
      </w:r>
    </w:p>
    <w:p w14:paraId="5703BA75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b/>
          <w:bCs/>
          <w:color w:val="002060"/>
          <w:sz w:val="20"/>
          <w:szCs w:val="20"/>
        </w:rPr>
      </w:pPr>
    </w:p>
    <w:p w14:paraId="4515020E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b/>
          <w:bCs/>
          <w:color w:val="002060"/>
          <w:sz w:val="20"/>
          <w:szCs w:val="20"/>
        </w:rPr>
      </w:pPr>
      <w:r>
        <w:rPr>
          <w:rFonts w:cstheme="minorHAnsi"/>
          <w:b/>
          <w:bCs/>
          <w:color w:val="002060"/>
          <w:sz w:val="20"/>
          <w:szCs w:val="20"/>
        </w:rPr>
        <w:t>Bureau d’aide aux victimes du Tribunal Judiciaire de Tarascon (APERS)</w:t>
      </w:r>
    </w:p>
    <w:p w14:paraId="51FCADF9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 xml:space="preserve">04 88 65 81 99 / 28 - allée du Général Jennings </w:t>
      </w:r>
      <w:proofErr w:type="spellStart"/>
      <w:r>
        <w:rPr>
          <w:rFonts w:cstheme="minorHAnsi"/>
          <w:color w:val="002060"/>
          <w:sz w:val="20"/>
          <w:szCs w:val="20"/>
        </w:rPr>
        <w:t>Kilmaine</w:t>
      </w:r>
      <w:proofErr w:type="spellEnd"/>
      <w:r>
        <w:rPr>
          <w:rFonts w:cstheme="minorHAnsi"/>
          <w:color w:val="002060"/>
          <w:sz w:val="20"/>
          <w:szCs w:val="20"/>
        </w:rPr>
        <w:t xml:space="preserve"> </w:t>
      </w:r>
    </w:p>
    <w:p w14:paraId="65AB0FF5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Les jeudis et vendredis de 8h30 à 12h30 et de 13H30 à 17H30 ainsi que deux lundis par mois.</w:t>
      </w:r>
    </w:p>
    <w:p w14:paraId="6E90166C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</w:p>
    <w:p w14:paraId="28B92712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 xml:space="preserve">Numéro d’aide aux victimes : 116 006 - </w:t>
      </w:r>
      <w:hyperlink r:id="rId14" w:history="1">
        <w:r>
          <w:rPr>
            <w:rStyle w:val="Lienhypertexte"/>
            <w:rFonts w:cstheme="minorHAnsi"/>
            <w:sz w:val="20"/>
            <w:szCs w:val="20"/>
          </w:rPr>
          <w:t>victimes@france-victimes.fr</w:t>
        </w:r>
      </w:hyperlink>
    </w:p>
    <w:p w14:paraId="621C9E80" w14:textId="77777777" w:rsidR="000C5319" w:rsidRDefault="000C5319" w:rsidP="000C5319">
      <w:pPr>
        <w:spacing w:after="0" w:line="240" w:lineRule="auto"/>
        <w:ind w:right="-1"/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Annuaire des avocats de France</w:t>
      </w:r>
    </w:p>
    <w:p w14:paraId="5F304545" w14:textId="7EF980D8" w:rsidR="000C5319" w:rsidRDefault="000C5319" w:rsidP="000C5319">
      <w:hyperlink r:id="rId15" w:history="1">
        <w:r>
          <w:rPr>
            <w:rStyle w:val="Lienhypertexte"/>
            <w:rFonts w:cstheme="minorHAnsi"/>
            <w:sz w:val="20"/>
            <w:szCs w:val="20"/>
          </w:rPr>
          <w:t>www.cnb.avocat.fr/annuaire-des-avocats-de-france</w:t>
        </w:r>
      </w:hyperlink>
    </w:p>
    <w:sectPr w:rsidR="000C531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2B4E" w14:textId="77777777" w:rsidR="00B324C7" w:rsidRDefault="00B324C7" w:rsidP="000C5319">
      <w:pPr>
        <w:spacing w:after="0" w:line="240" w:lineRule="auto"/>
      </w:pPr>
      <w:r>
        <w:separator/>
      </w:r>
    </w:p>
  </w:endnote>
  <w:endnote w:type="continuationSeparator" w:id="0">
    <w:p w14:paraId="3739809B" w14:textId="77777777" w:rsidR="00B324C7" w:rsidRDefault="00B324C7" w:rsidP="000C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3D74" w14:textId="77777777" w:rsidR="00B324C7" w:rsidRDefault="00B324C7" w:rsidP="000C5319">
      <w:pPr>
        <w:spacing w:after="0" w:line="240" w:lineRule="auto"/>
      </w:pPr>
      <w:r>
        <w:separator/>
      </w:r>
    </w:p>
  </w:footnote>
  <w:footnote w:type="continuationSeparator" w:id="0">
    <w:p w14:paraId="74D4EB25" w14:textId="77777777" w:rsidR="00B324C7" w:rsidRDefault="00B324C7" w:rsidP="000C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41F2" w14:textId="4D45A3BE" w:rsidR="000C5319" w:rsidRDefault="000C5319" w:rsidP="000C5319">
    <w:pPr>
      <w:spacing w:after="0" w:line="240" w:lineRule="auto"/>
      <w:ind w:right="-1"/>
      <w:jc w:val="right"/>
      <w:rPr>
        <w:rFonts w:cstheme="minorHAnsi"/>
        <w:b/>
        <w:bCs/>
        <w:color w:val="002060"/>
        <w:w w:val="94"/>
        <w:sz w:val="28"/>
        <w:szCs w:val="28"/>
      </w:rPr>
    </w:pPr>
    <w:r>
      <w:rPr>
        <w:rFonts w:cstheme="minorHAnsi"/>
        <w:b/>
        <w:noProof/>
        <w:color w:val="002060"/>
        <w:sz w:val="28"/>
        <w:szCs w:val="28"/>
        <w:lang w:eastAsia="fr-FR"/>
      </w:rPr>
      <w:drawing>
        <wp:inline distT="0" distB="0" distL="0" distR="0" wp14:anchorId="192A4058" wp14:editId="630699AD">
          <wp:extent cx="807720" cy="2514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/>
        <w:bCs/>
        <w:color w:val="002060"/>
        <w:sz w:val="28"/>
        <w:szCs w:val="28"/>
      </w:rPr>
      <w:tab/>
    </w:r>
    <w:r>
      <w:rPr>
        <w:rFonts w:cstheme="minorHAnsi"/>
        <w:b/>
        <w:bCs/>
        <w:color w:val="002060"/>
        <w:sz w:val="28"/>
        <w:szCs w:val="28"/>
      </w:rPr>
      <w:tab/>
    </w:r>
    <w:r>
      <w:rPr>
        <w:rFonts w:cstheme="minorHAnsi"/>
        <w:b/>
        <w:bCs/>
        <w:color w:val="002060"/>
        <w:sz w:val="28"/>
        <w:szCs w:val="28"/>
      </w:rPr>
      <w:tab/>
    </w:r>
    <w:r>
      <w:rPr>
        <w:rFonts w:cstheme="minorHAnsi"/>
        <w:b/>
        <w:bCs/>
        <w:color w:val="002060"/>
        <w:sz w:val="28"/>
        <w:szCs w:val="28"/>
      </w:rPr>
      <w:tab/>
    </w:r>
    <w:r>
      <w:rPr>
        <w:rFonts w:cstheme="minorHAnsi"/>
        <w:b/>
        <w:bCs/>
        <w:color w:val="002060"/>
        <w:sz w:val="28"/>
        <w:szCs w:val="28"/>
      </w:rPr>
      <w:t>Violences conjugales et familiales</w:t>
    </w:r>
  </w:p>
  <w:p w14:paraId="42023435" w14:textId="77777777" w:rsidR="000C5319" w:rsidRPr="000C5319" w:rsidRDefault="000C5319" w:rsidP="000C53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9"/>
    <w:rsid w:val="000C5319"/>
    <w:rsid w:val="00642396"/>
    <w:rsid w:val="00B3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D943"/>
  <w15:chartTrackingRefBased/>
  <w15:docId w15:val="{3B002391-710C-4F5F-B4B5-D71D63D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19"/>
    <w:pPr>
      <w:spacing w:after="200" w:line="276" w:lineRule="auto"/>
    </w:pPr>
    <w:rPr>
      <w:rFonts w:eastAsiaTheme="minorEastAsia"/>
      <w:lang w:eastAsia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0C5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3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styleId="Lienhypertexte">
    <w:name w:val="Hyperlink"/>
    <w:basedOn w:val="Policepardfaut"/>
    <w:uiPriority w:val="99"/>
    <w:semiHidden/>
    <w:unhideWhenUsed/>
    <w:rsid w:val="000C531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319"/>
    <w:rPr>
      <w:rFonts w:eastAsiaTheme="minorEastAsia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0C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319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r.tj-tarascon@justice.fr" TargetMode="External"/><Relationship Id="rId13" Type="http://schemas.openxmlformats.org/officeDocument/2006/relationships/hyperlink" Target="mailto:bav@avad-asso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pminpr.tgi-aix-en-provence@justice.fr" TargetMode="External"/><Relationship Id="rId12" Type="http://schemas.openxmlformats.org/officeDocument/2006/relationships/hyperlink" Target="https://bouchesdurhone-arles.cidff.inf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ineurs.pr.tj-marseille@justice.fr" TargetMode="External"/><Relationship Id="rId11" Type="http://schemas.openxmlformats.org/officeDocument/2006/relationships/hyperlink" Target="http://www.sosfemmes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nb.avocat.fr/annuaire-des-avocats-de-france" TargetMode="External"/><Relationship Id="rId10" Type="http://schemas.openxmlformats.org/officeDocument/2006/relationships/hyperlink" Target="https://www.avad-asso.fr/aler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decinelegale@ap-hm.fr" TargetMode="External"/><Relationship Id="rId14" Type="http://schemas.openxmlformats.org/officeDocument/2006/relationships/hyperlink" Target="mailto:victimes@france-victim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3341</Characters>
  <Application>Microsoft Office Word</Application>
  <DocSecurity>0</DocSecurity>
  <Lines>417</Lines>
  <Paragraphs>420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Dahan</dc:creator>
  <cp:keywords/>
  <dc:description/>
  <cp:lastModifiedBy>Barbara Dahan</cp:lastModifiedBy>
  <cp:revision>1</cp:revision>
  <dcterms:created xsi:type="dcterms:W3CDTF">2021-06-08T12:13:00Z</dcterms:created>
  <dcterms:modified xsi:type="dcterms:W3CDTF">2021-06-08T12:18:00Z</dcterms:modified>
</cp:coreProperties>
</file>